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5212"/>
      </w:tblGrid>
      <w:tr w:rsidR="00D979D1" w:rsidRPr="00D979D1" w14:paraId="00FB5F66" w14:textId="77777777" w:rsidTr="00EA770F">
        <w:tc>
          <w:tcPr>
            <w:tcW w:w="9322" w:type="dxa"/>
            <w:gridSpan w:val="2"/>
          </w:tcPr>
          <w:p w14:paraId="638BB068" w14:textId="77777777" w:rsidR="00D979D1" w:rsidRPr="00A35DE3" w:rsidRDefault="00D979D1" w:rsidP="00D979D1">
            <w:pPr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A35DE3">
              <w:rPr>
                <w:rFonts w:eastAsia="Calibri" w:cstheme="minorHAnsi"/>
                <w:b/>
                <w:sz w:val="16"/>
                <w:szCs w:val="16"/>
              </w:rPr>
              <w:t>Informačný list predmetu</w:t>
            </w:r>
          </w:p>
        </w:tc>
      </w:tr>
      <w:tr w:rsidR="00D979D1" w:rsidRPr="00D979D1" w14:paraId="5898C60B" w14:textId="77777777" w:rsidTr="00EA770F">
        <w:tc>
          <w:tcPr>
            <w:tcW w:w="9322" w:type="dxa"/>
            <w:gridSpan w:val="2"/>
          </w:tcPr>
          <w:p w14:paraId="468788D2" w14:textId="77777777" w:rsidR="00D979D1" w:rsidRPr="00A35DE3" w:rsidRDefault="00D979D1" w:rsidP="00D979D1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A35DE3">
              <w:rPr>
                <w:rFonts w:eastAsia="Calibri" w:cstheme="minorHAnsi"/>
                <w:b/>
                <w:sz w:val="16"/>
                <w:szCs w:val="16"/>
              </w:rPr>
              <w:t>Vysoká škola:</w:t>
            </w:r>
            <w:r w:rsidRPr="00A35DE3">
              <w:rPr>
                <w:rFonts w:eastAsia="Calibri" w:cstheme="minorHAnsi"/>
                <w:sz w:val="16"/>
                <w:szCs w:val="16"/>
              </w:rPr>
              <w:t xml:space="preserve"> Vysoká škola zdravotníctva a sociálnej práce sv. Alžbety v Bratislave</w:t>
            </w:r>
          </w:p>
        </w:tc>
      </w:tr>
      <w:tr w:rsidR="00D979D1" w:rsidRPr="00D979D1" w14:paraId="2A3B9E9D" w14:textId="77777777" w:rsidTr="00EA770F">
        <w:tc>
          <w:tcPr>
            <w:tcW w:w="9322" w:type="dxa"/>
            <w:gridSpan w:val="2"/>
          </w:tcPr>
          <w:p w14:paraId="77F26C8F" w14:textId="77777777" w:rsidR="00D979D1" w:rsidRPr="00A35DE3" w:rsidRDefault="00D979D1" w:rsidP="00D979D1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A35DE3">
              <w:rPr>
                <w:rFonts w:eastAsia="Calibri" w:cstheme="minorHAnsi"/>
                <w:b/>
                <w:sz w:val="16"/>
                <w:szCs w:val="16"/>
              </w:rPr>
              <w:t>Pracovisko:</w:t>
            </w:r>
            <w:r w:rsidRPr="00A35DE3">
              <w:rPr>
                <w:rFonts w:eastAsia="Calibri" w:cstheme="minorHAnsi"/>
                <w:sz w:val="16"/>
                <w:szCs w:val="16"/>
              </w:rPr>
              <w:t xml:space="preserve"> Katedra psychológie, Bratislava </w:t>
            </w:r>
          </w:p>
        </w:tc>
      </w:tr>
      <w:tr w:rsidR="00D979D1" w:rsidRPr="00D979D1" w14:paraId="4AC93107" w14:textId="77777777" w:rsidTr="00EA770F">
        <w:tc>
          <w:tcPr>
            <w:tcW w:w="4110" w:type="dxa"/>
          </w:tcPr>
          <w:p w14:paraId="4C40BFD5" w14:textId="77777777" w:rsidR="00D979D1" w:rsidRPr="00A35DE3" w:rsidRDefault="00D979D1" w:rsidP="00D979D1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A35DE3">
              <w:rPr>
                <w:rFonts w:eastAsia="Calibri" w:cstheme="minorHAnsi"/>
                <w:b/>
                <w:sz w:val="16"/>
                <w:szCs w:val="16"/>
              </w:rPr>
              <w:t>Kód predmetu:</w:t>
            </w:r>
            <w:r w:rsidRPr="00A35DE3">
              <w:rPr>
                <w:rFonts w:eastAsia="Calibri" w:cstheme="minorHAnsi"/>
                <w:sz w:val="16"/>
                <w:szCs w:val="16"/>
              </w:rPr>
              <w:t xml:space="preserve">  0-1963d</w:t>
            </w:r>
          </w:p>
        </w:tc>
        <w:tc>
          <w:tcPr>
            <w:tcW w:w="5212" w:type="dxa"/>
          </w:tcPr>
          <w:p w14:paraId="6B0C1D33" w14:textId="17D4D54B" w:rsidR="00D979D1" w:rsidRPr="00A35DE3" w:rsidRDefault="00D979D1" w:rsidP="00D979D1">
            <w:pPr>
              <w:jc w:val="both"/>
              <w:rPr>
                <w:rFonts w:eastAsia="Calibri" w:cstheme="minorHAnsi"/>
                <w:b/>
                <w:sz w:val="16"/>
                <w:szCs w:val="16"/>
              </w:rPr>
            </w:pPr>
            <w:r w:rsidRPr="00A35DE3">
              <w:rPr>
                <w:rFonts w:eastAsia="Calibri" w:cstheme="minorHAnsi"/>
                <w:b/>
                <w:sz w:val="16"/>
                <w:szCs w:val="16"/>
              </w:rPr>
              <w:t xml:space="preserve">Názov predmetu: </w:t>
            </w:r>
            <w:r w:rsidRPr="00A35DE3">
              <w:rPr>
                <w:rFonts w:eastAsia="Calibri" w:cstheme="minorHAnsi"/>
                <w:sz w:val="16"/>
                <w:szCs w:val="16"/>
              </w:rPr>
              <w:t>Behaviorálne závislosti a ich prevencia</w:t>
            </w:r>
          </w:p>
        </w:tc>
      </w:tr>
      <w:tr w:rsidR="00D979D1" w:rsidRPr="00D979D1" w14:paraId="4E2E96C2" w14:textId="77777777" w:rsidTr="00EA770F">
        <w:trPr>
          <w:trHeight w:val="286"/>
        </w:trPr>
        <w:tc>
          <w:tcPr>
            <w:tcW w:w="9322" w:type="dxa"/>
            <w:gridSpan w:val="2"/>
          </w:tcPr>
          <w:p w14:paraId="236AAAFE" w14:textId="77777777" w:rsidR="00D979D1" w:rsidRPr="00A35DE3" w:rsidRDefault="00D979D1" w:rsidP="00D979D1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A35DE3">
              <w:rPr>
                <w:rFonts w:eastAsia="Calibri" w:cstheme="minorHAnsi"/>
                <w:b/>
                <w:sz w:val="16"/>
                <w:szCs w:val="16"/>
              </w:rPr>
              <w:t>Počet kreditov:</w:t>
            </w:r>
            <w:r w:rsidRPr="00A35DE3">
              <w:rPr>
                <w:rFonts w:eastAsia="Calibri" w:cstheme="minorHAnsi"/>
                <w:sz w:val="16"/>
                <w:szCs w:val="16"/>
              </w:rPr>
              <w:t xml:space="preserve"> 3</w:t>
            </w:r>
          </w:p>
        </w:tc>
      </w:tr>
      <w:tr w:rsidR="00D979D1" w:rsidRPr="00D979D1" w14:paraId="63CA35CD" w14:textId="77777777" w:rsidTr="00EA770F">
        <w:tc>
          <w:tcPr>
            <w:tcW w:w="9322" w:type="dxa"/>
            <w:gridSpan w:val="2"/>
          </w:tcPr>
          <w:p w14:paraId="407672CD" w14:textId="77777777" w:rsidR="00D70057" w:rsidRPr="00A35DE3" w:rsidRDefault="00D979D1" w:rsidP="00D70057">
            <w:pPr>
              <w:jc w:val="both"/>
              <w:rPr>
                <w:rFonts w:cstheme="minorHAnsi"/>
                <w:sz w:val="16"/>
                <w:szCs w:val="16"/>
                <w:lang w:eastAsia="sk-SK"/>
              </w:rPr>
            </w:pPr>
            <w:r w:rsidRPr="00A35DE3">
              <w:rPr>
                <w:rFonts w:eastAsia="Calibri" w:cstheme="minorHAnsi"/>
                <w:b/>
                <w:kern w:val="2"/>
                <w:sz w:val="16"/>
                <w:szCs w:val="16"/>
                <w14:ligatures w14:val="standardContextual"/>
              </w:rPr>
              <w:t>Druh, rozsah a metóda vzdelávacích činností</w:t>
            </w:r>
            <w:r w:rsidR="00502187" w:rsidRPr="00A35DE3">
              <w:rPr>
                <w:rFonts w:eastAsia="Calibri" w:cstheme="minorHAnsi"/>
                <w:b/>
                <w:kern w:val="2"/>
                <w:sz w:val="16"/>
                <w:szCs w:val="16"/>
                <w14:ligatures w14:val="standardContextual"/>
              </w:rPr>
              <w:t xml:space="preserve">: </w:t>
            </w:r>
          </w:p>
          <w:p w14:paraId="70B0C165" w14:textId="77777777" w:rsidR="00D70057" w:rsidRPr="00A35DE3" w:rsidRDefault="00D70057" w:rsidP="00D70057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A35DE3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Druh vzdelávacích činností </w:t>
            </w:r>
            <w:r w:rsidRPr="00A35DE3">
              <w:rPr>
                <w:rFonts w:eastAsia="Times New Roman" w:cstheme="minorHAnsi"/>
                <w:sz w:val="16"/>
                <w:szCs w:val="16"/>
                <w:lang w:eastAsia="sk-SK"/>
              </w:rPr>
              <w:t>prednáška, seminár;</w:t>
            </w:r>
          </w:p>
          <w:p w14:paraId="47F8273E" w14:textId="3CF7F653" w:rsidR="00D70057" w:rsidRPr="00A35DE3" w:rsidRDefault="00D70057" w:rsidP="00D70057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A35DE3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>Rozsah vzdelávacích činností:</w:t>
            </w:r>
            <w:r w:rsidRPr="00A35DE3">
              <w:rPr>
                <w:rFonts w:eastAsia="Calibri" w:cstheme="minorHAnsi"/>
                <w:sz w:val="16"/>
                <w:szCs w:val="16"/>
              </w:rPr>
              <w:t xml:space="preserve"> 2 hod./týždeň 1 hod. prednáška, 1 hod. seminár </w:t>
            </w:r>
          </w:p>
          <w:p w14:paraId="6C5A6B10" w14:textId="68A995D7" w:rsidR="00D979D1" w:rsidRPr="00A35DE3" w:rsidRDefault="00D70057" w:rsidP="00D70057">
            <w:pPr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A35DE3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Metóda vzdelávacích činností: </w:t>
            </w:r>
            <w:r w:rsidRPr="00A35DE3">
              <w:rPr>
                <w:rFonts w:eastAsia="Times New Roman" w:cstheme="minorHAnsi"/>
                <w:sz w:val="16"/>
                <w:szCs w:val="16"/>
                <w:lang w:eastAsia="sk-SK"/>
              </w:rPr>
              <w:t>prezenčná, dištančná (Webex</w:t>
            </w:r>
            <w:r w:rsidR="009D3B2B">
              <w:rPr>
                <w:rFonts w:eastAsia="Times New Roman" w:cstheme="minorHAnsi"/>
                <w:sz w:val="16"/>
                <w:szCs w:val="16"/>
                <w:lang w:eastAsia="sk-SK"/>
              </w:rPr>
              <w:t>, Elix</w:t>
            </w:r>
            <w:r w:rsidRPr="00A35DE3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), kombinovaná; </w:t>
            </w:r>
            <w:r w:rsidR="00D979D1" w:rsidRPr="00A35DE3">
              <w:rPr>
                <w:rFonts w:eastAsia="Calibri" w:cstheme="minorHAnsi"/>
                <w:sz w:val="16"/>
                <w:szCs w:val="16"/>
              </w:rPr>
              <w:t xml:space="preserve">forma prezenčná (20 hod.); konzultácie s pedagógom, samoštúdium, príprava samostatnej písomnej sebareflexie (55 hod.); spolu 75 hod. </w:t>
            </w:r>
          </w:p>
        </w:tc>
      </w:tr>
      <w:tr w:rsidR="00D979D1" w:rsidRPr="00D979D1" w14:paraId="24BEB936" w14:textId="77777777" w:rsidTr="00EA770F">
        <w:tc>
          <w:tcPr>
            <w:tcW w:w="9322" w:type="dxa"/>
            <w:gridSpan w:val="2"/>
          </w:tcPr>
          <w:p w14:paraId="5F7EF660" w14:textId="77777777" w:rsidR="00D979D1" w:rsidRPr="00A35DE3" w:rsidRDefault="00D979D1" w:rsidP="00D979D1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A35DE3">
              <w:rPr>
                <w:rFonts w:eastAsia="Calibri" w:cstheme="minorHAnsi"/>
                <w:b/>
                <w:sz w:val="16"/>
                <w:szCs w:val="16"/>
              </w:rPr>
              <w:t>Stupeň štúdia:</w:t>
            </w:r>
            <w:r w:rsidRPr="00A35DE3">
              <w:rPr>
                <w:rFonts w:eastAsia="Calibri" w:cstheme="minorHAnsi"/>
                <w:sz w:val="16"/>
                <w:szCs w:val="16"/>
              </w:rPr>
              <w:t xml:space="preserve"> 1. stupeň (bakalársky)</w:t>
            </w:r>
          </w:p>
        </w:tc>
      </w:tr>
      <w:tr w:rsidR="00D979D1" w:rsidRPr="00D979D1" w14:paraId="3B307B0F" w14:textId="77777777" w:rsidTr="00EA770F">
        <w:tc>
          <w:tcPr>
            <w:tcW w:w="9322" w:type="dxa"/>
            <w:gridSpan w:val="2"/>
          </w:tcPr>
          <w:p w14:paraId="43D41B84" w14:textId="6DA46F43" w:rsidR="00D979D1" w:rsidRPr="00A35DE3" w:rsidRDefault="00D979D1" w:rsidP="00D979D1">
            <w:pPr>
              <w:jc w:val="both"/>
              <w:rPr>
                <w:rFonts w:eastAsia="Calibri" w:cstheme="minorHAnsi"/>
                <w:b/>
                <w:sz w:val="16"/>
                <w:szCs w:val="16"/>
              </w:rPr>
            </w:pPr>
            <w:r w:rsidRPr="00A35DE3">
              <w:rPr>
                <w:rFonts w:eastAsia="Calibri" w:cstheme="minorHAnsi"/>
                <w:b/>
                <w:sz w:val="16"/>
                <w:szCs w:val="16"/>
              </w:rPr>
              <w:t>Odporúčaný semester/trimester štúdia:</w:t>
            </w:r>
            <w:r w:rsidRPr="00A35DE3">
              <w:rPr>
                <w:rFonts w:eastAsia="Calibri" w:cstheme="minorHAnsi"/>
                <w:sz w:val="16"/>
                <w:szCs w:val="16"/>
              </w:rPr>
              <w:t xml:space="preserve"> 6</w:t>
            </w:r>
            <w:r w:rsidR="00722E4D" w:rsidRPr="00A35DE3">
              <w:rPr>
                <w:rFonts w:eastAsia="Calibri" w:cstheme="minorHAnsi"/>
                <w:sz w:val="16"/>
                <w:szCs w:val="16"/>
              </w:rPr>
              <w:t>.</w:t>
            </w:r>
            <w:r w:rsidRPr="00A35DE3">
              <w:rPr>
                <w:rFonts w:eastAsia="Calibri" w:cstheme="minorHAnsi"/>
                <w:sz w:val="16"/>
                <w:szCs w:val="16"/>
              </w:rPr>
              <w:t xml:space="preserve"> semester</w:t>
            </w:r>
          </w:p>
        </w:tc>
      </w:tr>
      <w:tr w:rsidR="00D979D1" w:rsidRPr="00D979D1" w14:paraId="3446A648" w14:textId="77777777" w:rsidTr="00EA770F">
        <w:tc>
          <w:tcPr>
            <w:tcW w:w="9322" w:type="dxa"/>
            <w:gridSpan w:val="2"/>
          </w:tcPr>
          <w:p w14:paraId="4DEDBBB3" w14:textId="584D4E8E" w:rsidR="00D979D1" w:rsidRPr="00A35DE3" w:rsidRDefault="00D979D1" w:rsidP="00D979D1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A35DE3">
              <w:rPr>
                <w:rFonts w:eastAsia="Calibri" w:cstheme="minorHAnsi"/>
                <w:b/>
                <w:sz w:val="16"/>
                <w:szCs w:val="16"/>
              </w:rPr>
              <w:t>Podmieňujúce predmety:</w:t>
            </w:r>
            <w:r w:rsidRPr="00A35DE3">
              <w:rPr>
                <w:rFonts w:eastAsia="Calibri" w:cstheme="minorHAnsi"/>
                <w:sz w:val="16"/>
                <w:szCs w:val="16"/>
              </w:rPr>
              <w:t xml:space="preserve"> Drogové závislosti</w:t>
            </w:r>
            <w:r w:rsidR="00722E4D" w:rsidRPr="00A35DE3">
              <w:rPr>
                <w:rFonts w:eastAsia="Calibri" w:cstheme="minorHAnsi"/>
                <w:sz w:val="16"/>
                <w:szCs w:val="16"/>
              </w:rPr>
              <w:t>;</w:t>
            </w:r>
          </w:p>
        </w:tc>
      </w:tr>
      <w:tr w:rsidR="00D979D1" w:rsidRPr="00D979D1" w14:paraId="3B9BB487" w14:textId="77777777" w:rsidTr="00EA770F">
        <w:tc>
          <w:tcPr>
            <w:tcW w:w="9322" w:type="dxa"/>
            <w:gridSpan w:val="2"/>
          </w:tcPr>
          <w:p w14:paraId="1565F359" w14:textId="77777777" w:rsidR="00D979D1" w:rsidRPr="00A35DE3" w:rsidRDefault="00D979D1" w:rsidP="00D979D1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A35DE3">
              <w:rPr>
                <w:rFonts w:eastAsia="Calibri" w:cstheme="minorHAnsi"/>
                <w:b/>
                <w:sz w:val="16"/>
                <w:szCs w:val="16"/>
              </w:rPr>
              <w:t>Podmienky na absolvovanie predmetu:</w:t>
            </w:r>
          </w:p>
          <w:p w14:paraId="033552FC" w14:textId="77777777" w:rsidR="00D979D1" w:rsidRPr="00A35DE3" w:rsidRDefault="00D979D1" w:rsidP="00D979D1">
            <w:pPr>
              <w:rPr>
                <w:rFonts w:eastAsia="Calibri" w:cstheme="minorHAnsi"/>
                <w:bCs/>
                <w:sz w:val="16"/>
                <w:szCs w:val="16"/>
              </w:rPr>
            </w:pPr>
            <w:r w:rsidRPr="00A35DE3">
              <w:rPr>
                <w:rFonts w:eastAsia="Calibri" w:cstheme="minorHAnsi"/>
                <w:bCs/>
                <w:sz w:val="16"/>
                <w:szCs w:val="16"/>
              </w:rPr>
              <w:t>Na absolvovanie predmetu je potrebná aktívna účasť na výučbových aktivitách a úspešné absolvovanie, a overenie vzdelávacích výstupov.</w:t>
            </w:r>
          </w:p>
          <w:p w14:paraId="2FBD431F" w14:textId="77777777" w:rsidR="00D979D1" w:rsidRPr="00A35DE3" w:rsidRDefault="00D979D1" w:rsidP="00D979D1">
            <w:pPr>
              <w:rPr>
                <w:rFonts w:eastAsia="Calibri" w:cstheme="minorHAnsi"/>
                <w:bCs/>
                <w:sz w:val="16"/>
                <w:szCs w:val="16"/>
              </w:rPr>
            </w:pPr>
            <w:r w:rsidRPr="00A35DE3">
              <w:rPr>
                <w:rFonts w:eastAsia="Calibri" w:cstheme="minorHAnsi"/>
                <w:bCs/>
                <w:sz w:val="16"/>
                <w:szCs w:val="16"/>
              </w:rPr>
              <w:t>Študent/ka môže počas semestra získať maximálne 100 bodov za jednotlivé časti skúšky.</w:t>
            </w:r>
          </w:p>
          <w:p w14:paraId="0AC4D13C" w14:textId="77777777" w:rsidR="00D979D1" w:rsidRPr="00A35DE3" w:rsidRDefault="00D979D1" w:rsidP="00D979D1">
            <w:pPr>
              <w:rPr>
                <w:rFonts w:eastAsia="Calibri" w:cstheme="minorHAnsi"/>
                <w:bCs/>
                <w:sz w:val="16"/>
                <w:szCs w:val="16"/>
              </w:rPr>
            </w:pPr>
            <w:r w:rsidRPr="00A35DE3">
              <w:rPr>
                <w:rFonts w:eastAsia="Calibri" w:cstheme="minorHAnsi"/>
                <w:bCs/>
                <w:sz w:val="16"/>
                <w:szCs w:val="16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</w:tc>
      </w:tr>
      <w:tr w:rsidR="00D979D1" w:rsidRPr="00D979D1" w14:paraId="57E1E849" w14:textId="77777777" w:rsidTr="00EA770F">
        <w:tc>
          <w:tcPr>
            <w:tcW w:w="9322" w:type="dxa"/>
            <w:gridSpan w:val="2"/>
          </w:tcPr>
          <w:p w14:paraId="5F696EB1" w14:textId="77777777" w:rsidR="00D979D1" w:rsidRPr="00A35DE3" w:rsidRDefault="00D979D1" w:rsidP="00D979D1">
            <w:pPr>
              <w:jc w:val="both"/>
              <w:rPr>
                <w:rFonts w:eastAsia="Calibri" w:cstheme="minorHAnsi"/>
                <w:b/>
                <w:sz w:val="16"/>
                <w:szCs w:val="16"/>
              </w:rPr>
            </w:pPr>
            <w:r w:rsidRPr="00A35DE3">
              <w:rPr>
                <w:rFonts w:eastAsia="Calibri" w:cstheme="minorHAnsi"/>
                <w:b/>
                <w:sz w:val="16"/>
                <w:szCs w:val="16"/>
              </w:rPr>
              <w:t xml:space="preserve">Výsledky vzdelávania: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828"/>
              <w:gridCol w:w="4801"/>
              <w:gridCol w:w="1322"/>
              <w:gridCol w:w="2145"/>
            </w:tblGrid>
            <w:tr w:rsidR="00D979D1" w:rsidRPr="00A35DE3" w14:paraId="3507B183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8595C" w14:textId="77777777" w:rsidR="00D979D1" w:rsidRPr="00A35DE3" w:rsidRDefault="00D979D1" w:rsidP="00D979D1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Výstup</w:t>
                  </w:r>
                </w:p>
              </w:tc>
              <w:tc>
                <w:tcPr>
                  <w:tcW w:w="4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90F31" w14:textId="77777777" w:rsidR="00D979D1" w:rsidRPr="00A35DE3" w:rsidRDefault="00D979D1" w:rsidP="00D979D1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Deskriptor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88C84" w14:textId="77777777" w:rsidR="00D979D1" w:rsidRPr="00A35DE3" w:rsidRDefault="00D979D1" w:rsidP="00D979D1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Forma</w:t>
                  </w:r>
                </w:p>
                <w:p w14:paraId="2CE362E5" w14:textId="77777777" w:rsidR="00D979D1" w:rsidRPr="00A35DE3" w:rsidRDefault="00D979D1" w:rsidP="00D979D1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vzdelávania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5B4D9" w14:textId="77777777" w:rsidR="00D979D1" w:rsidRPr="00A35DE3" w:rsidRDefault="00D979D1" w:rsidP="00D979D1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Metóda hodnotenia / overenia VV: spolu 100 bodov</w:t>
                  </w:r>
                </w:p>
              </w:tc>
            </w:tr>
            <w:tr w:rsidR="00D979D1" w:rsidRPr="00A35DE3" w14:paraId="1E87BB3A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1CFC7" w14:textId="77777777" w:rsidR="00D979D1" w:rsidRPr="00A35DE3" w:rsidRDefault="00D979D1" w:rsidP="00D979D1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VV1</w:t>
                  </w:r>
                </w:p>
              </w:tc>
              <w:tc>
                <w:tcPr>
                  <w:tcW w:w="4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CA8F6" w14:textId="77777777" w:rsidR="00D979D1" w:rsidRPr="00A35DE3" w:rsidRDefault="00D979D1" w:rsidP="00D979D1">
                  <w:pPr>
                    <w:spacing w:after="160" w:line="259" w:lineRule="auto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Zameranie na vedomosti: </w:t>
                  </w:r>
                </w:p>
                <w:p w14:paraId="7FEAAA86" w14:textId="77777777" w:rsidR="00D979D1" w:rsidRPr="00A35DE3" w:rsidRDefault="00D979D1" w:rsidP="00D979D1">
                  <w:pPr>
                    <w:spacing w:after="160" w:line="259" w:lineRule="auto"/>
                    <w:rPr>
                      <w:rFonts w:asciiTheme="minorHAnsi" w:eastAsia="Calibri" w:hAnsiTheme="minorHAns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eastAsia="Calibr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>Študenti vedia začleniť  behaviorálne závilosti k adiktológii, poznajú jej prepojenie do sústavy vedných a študijných disciplín, vrátane jej interdisciplinárnych prepojení.</w:t>
                  </w:r>
                </w:p>
                <w:p w14:paraId="689CE09F" w14:textId="77777777" w:rsidR="00D979D1" w:rsidRPr="00A35DE3" w:rsidRDefault="00D979D1" w:rsidP="00D979D1">
                  <w:pPr>
                    <w:spacing w:after="160" w:line="259" w:lineRule="auto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Študenti rozumejú vzájomnej súvislosti závislostí s inými sociálnopatologickými javmi a rizikovým správaním.  Čerpajúc z vedomostného prehľadu o látkami podmienených závislostiach si ozrejmia z nich sa odvíjajúce spoločné znaky pre behaviorálne </w:t>
                  </w:r>
                  <w:r w:rsidRPr="00A35DE3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sym w:font="Symbol" w:char="F02D"/>
                  </w:r>
                  <w:r w:rsidRPr="00A35DE3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 procesuálne závislosti (v zmysle MKCH-10, DSM-5 ). Rozumejú základom vzniku gamblingu a gamingu v ich online aj ofline podobe, online závislostiam, závislostnému správaniu v oblasti sexu v online aj ofline podobe,  vzťahovým závislostiam ai.), vedia poznatky aplikovať pre prácu v oblasti psychológie v primárnej, sekundárnej a terciárnej prevencii.</w:t>
                  </w:r>
                </w:p>
                <w:p w14:paraId="65621D09" w14:textId="77777777" w:rsidR="00D979D1" w:rsidRPr="00A35DE3" w:rsidRDefault="00D979D1" w:rsidP="00D979D1">
                  <w:pPr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>Získajú základné poznatky a teoretické vedomosti o diagnostických kritériách závislosti a  znakoch vymedzujúcich behaviorálne (tzv. nelátkové závislosti,) rozumejú a majú osvojené špecifiká nelátkových návykových chorôb a závislostí u detí a mládeže, žien a seniorov, rozumejú úrovniam primárnej, sekundárnej a terciárnej prevencie. Osvoja si základy krátkej intervencie, identifikácie a diagnostiky behaviorálnych závislostí, možností terapie (farmakoterapie a psychoterapie) a resocializačnej starostlivosti v SR.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0C3FB" w14:textId="77777777" w:rsidR="00D979D1" w:rsidRPr="00A35DE3" w:rsidRDefault="00D979D1" w:rsidP="00D979D1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Prednáška + cvičenie +</w:t>
                  </w:r>
                </w:p>
                <w:p w14:paraId="386B2244" w14:textId="77777777" w:rsidR="00D979D1" w:rsidRPr="00A35DE3" w:rsidRDefault="00D979D1" w:rsidP="00D979D1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samoštúdium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E5962" w14:textId="77777777" w:rsidR="00D979D1" w:rsidRPr="00A35DE3" w:rsidRDefault="00D979D1" w:rsidP="00D979D1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Hodnotenie aktívnej účasti na prednáškach a cvičeniach max. 20 bodov), % úspešnosti 61 % - 12 bodov</w:t>
                  </w:r>
                </w:p>
              </w:tc>
            </w:tr>
            <w:tr w:rsidR="00D979D1" w:rsidRPr="00A35DE3" w14:paraId="000C75D4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66381" w14:textId="77777777" w:rsidR="00D979D1" w:rsidRPr="00A35DE3" w:rsidRDefault="00D979D1" w:rsidP="00D979D1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VV2</w:t>
                  </w:r>
                </w:p>
              </w:tc>
              <w:tc>
                <w:tcPr>
                  <w:tcW w:w="4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4437C" w14:textId="77777777" w:rsidR="00D979D1" w:rsidRPr="00A35DE3" w:rsidRDefault="00D979D1" w:rsidP="00D979D1">
                  <w:pPr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 xml:space="preserve">Zameranie na zručnosti: </w:t>
                  </w:r>
                </w:p>
                <w:p w14:paraId="2B5DD8B2" w14:textId="77777777" w:rsidR="00D979D1" w:rsidRPr="00A35DE3" w:rsidRDefault="00D979D1" w:rsidP="00D979D1">
                  <w:pPr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Študenti si osvoja základné   a primárne zručnosti  identifikácie jednotlivých behaviorálnych závislostí, osvoja si základné prístupy </w:t>
                  </w:r>
                  <w:r w:rsidRPr="00A35DE3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lastRenderedPageBreak/>
                    <w:t>k efektívnym stratégiám primárnej prevencie najmä v škole a vedia ich aplikovať pre prácu v oblasti psychológie.</w:t>
                  </w:r>
                </w:p>
                <w:p w14:paraId="4A4EE6AD" w14:textId="77777777" w:rsidR="00D979D1" w:rsidRPr="00A35DE3" w:rsidRDefault="00D979D1" w:rsidP="00D979D1">
                  <w:pPr>
                    <w:spacing w:after="160" w:line="259" w:lineRule="auto"/>
                    <w:rPr>
                      <w:rFonts w:asciiTheme="minorHAnsi" w:eastAsia="Calibri" w:hAnsiTheme="minorHAnsi" w:cstheme="minorHAnsi"/>
                      <w:color w:val="000000"/>
                      <w:sz w:val="16"/>
                      <w:szCs w:val="16"/>
                      <w:lang w:val="sk-SK"/>
                    </w:rPr>
                  </w:pP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455A9" w14:textId="77777777" w:rsidR="00D979D1" w:rsidRPr="00A35DE3" w:rsidRDefault="00D979D1" w:rsidP="00D979D1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lastRenderedPageBreak/>
                    <w:t>Prednáška + cvičenie +</w:t>
                  </w:r>
                </w:p>
                <w:p w14:paraId="6B8713ED" w14:textId="77777777" w:rsidR="00D979D1" w:rsidRPr="00A35DE3" w:rsidRDefault="00D979D1" w:rsidP="00D979D1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samoštúdium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45BA4" w14:textId="77777777" w:rsidR="00D979D1" w:rsidRPr="00A35DE3" w:rsidRDefault="00D979D1" w:rsidP="00D979D1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Hodnotenie aktívnej účasti na prednáškach a cvičeniach max. 20 bodov), % úspešnosti 61 % - 12 bodov</w:t>
                  </w:r>
                </w:p>
              </w:tc>
            </w:tr>
            <w:tr w:rsidR="00D979D1" w:rsidRPr="00A35DE3" w14:paraId="163D2164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0F1EC" w14:textId="77777777" w:rsidR="00D979D1" w:rsidRPr="00A35DE3" w:rsidRDefault="00D979D1" w:rsidP="00D979D1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VV3</w:t>
                  </w:r>
                </w:p>
              </w:tc>
              <w:tc>
                <w:tcPr>
                  <w:tcW w:w="4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DD583" w14:textId="77777777" w:rsidR="00D979D1" w:rsidRPr="00A35DE3" w:rsidRDefault="00D979D1" w:rsidP="00D979D1">
                  <w:pPr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Zameranie na kompetencie:</w:t>
                  </w:r>
                </w:p>
                <w:p w14:paraId="0594BD90" w14:textId="77777777" w:rsidR="00D979D1" w:rsidRPr="00A35DE3" w:rsidRDefault="00D979D1" w:rsidP="00D979D1">
                  <w:pPr>
                    <w:spacing w:after="160" w:line="259" w:lineRule="auto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>Študenti sa orientujú v teoretických východiskách návykového správania a závislosti, najmä behaviorálnych závislostí. Študenti majú základy kompetentnosti vedieť použiť získané poznatky pri identifikácii, kontakte a prípadne aj pri praktickej práci s klientami s behaviorálnymi závislosťami, kde im vedomosti, zručnosti a kompetencie môžu poskytnúť základ pre odborné pôsobenie a podnietiť ich záujem k ďalšiemu špecifickému vzdelávaniu a výcviku v rámci špecializačného štúdia adiktológie.</w:t>
                  </w:r>
                </w:p>
                <w:p w14:paraId="3638EEEA" w14:textId="77777777" w:rsidR="00D979D1" w:rsidRPr="00A35DE3" w:rsidRDefault="00D979D1" w:rsidP="00D979D1">
                  <w:pPr>
                    <w:spacing w:after="160" w:line="259" w:lineRule="auto"/>
                    <w:rPr>
                      <w:rFonts w:asciiTheme="minorHAnsi" w:eastAsia="Calibri" w:hAnsiTheme="minorHAnsi" w:cstheme="minorHAnsi"/>
                      <w:color w:val="000000"/>
                      <w:sz w:val="16"/>
                      <w:szCs w:val="16"/>
                      <w:lang w:val="sk-SK"/>
                    </w:rPr>
                  </w:pP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26A4A" w14:textId="77777777" w:rsidR="00D979D1" w:rsidRPr="00A35DE3" w:rsidRDefault="00D979D1" w:rsidP="00D979D1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Prednáška + cvičenie +</w:t>
                  </w:r>
                </w:p>
                <w:p w14:paraId="46246635" w14:textId="77777777" w:rsidR="00D979D1" w:rsidRPr="00A35DE3" w:rsidRDefault="00D979D1" w:rsidP="00D979D1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samoštúdium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1EA79" w14:textId="77777777" w:rsidR="00D979D1" w:rsidRPr="00A35DE3" w:rsidRDefault="00D979D1" w:rsidP="00D979D1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Hodnotenie aktívnej účasti na prednáškach a cvičeniach (max. 20 bodov), % úspešnosti 61 % - 12 bodov</w:t>
                  </w:r>
                </w:p>
              </w:tc>
            </w:tr>
            <w:tr w:rsidR="00D979D1" w:rsidRPr="00A35DE3" w14:paraId="0376667C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6AF80" w14:textId="77777777" w:rsidR="00D979D1" w:rsidRPr="00A35DE3" w:rsidRDefault="00D979D1" w:rsidP="00D979D1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VV4</w:t>
                  </w:r>
                </w:p>
              </w:tc>
              <w:tc>
                <w:tcPr>
                  <w:tcW w:w="4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7A7DA" w14:textId="77777777" w:rsidR="00D979D1" w:rsidRPr="00A35DE3" w:rsidRDefault="00D979D1" w:rsidP="00D979D1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Zameranie na postoje:</w:t>
                  </w:r>
                  <w:r w:rsidRPr="00A35DE3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 xml:space="preserve"> </w:t>
                  </w:r>
                </w:p>
                <w:p w14:paraId="25EF34AF" w14:textId="77777777" w:rsidR="00D979D1" w:rsidRPr="00A35DE3" w:rsidRDefault="00D979D1" w:rsidP="00D979D1">
                  <w:pPr>
                    <w:spacing w:after="160" w:line="259" w:lineRule="auto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>Študenti majú schopnosť a kompetenciu zaujať erudovaný prístup k témam súvisiacim so závislostným správaním nelátkovej povahy, dokážu zaujať vhodný postoj na prezentáciu vytvorených výstupov a šíriť ich vo svojej komunite, majú záujem podieľať sa na riešení. Problematiku behaviorálnych závislostí vnímajú ako nevyhnutnú súčasť starostlivosti o mentálne zdravie potenciálnych klientov psychologickej praxe.</w:t>
                  </w:r>
                </w:p>
                <w:p w14:paraId="64C4D2EC" w14:textId="77777777" w:rsidR="00D979D1" w:rsidRPr="00A35DE3" w:rsidRDefault="00D979D1" w:rsidP="00D979D1">
                  <w:pPr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C8E29" w14:textId="77777777" w:rsidR="00D979D1" w:rsidRPr="00A35DE3" w:rsidRDefault="00D979D1" w:rsidP="00D979D1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Prednáška + cvičenie+</w:t>
                  </w:r>
                </w:p>
                <w:p w14:paraId="4146A059" w14:textId="77777777" w:rsidR="00D979D1" w:rsidRPr="00A35DE3" w:rsidRDefault="00D979D1" w:rsidP="00D979D1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samoštúdium</w:t>
                  </w:r>
                </w:p>
                <w:p w14:paraId="4D824E13" w14:textId="77777777" w:rsidR="00D979D1" w:rsidRPr="00A35DE3" w:rsidRDefault="00D979D1" w:rsidP="00D979D1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+ písomná záverečná práca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9FD48" w14:textId="77777777" w:rsidR="00D979D1" w:rsidRPr="00A35DE3" w:rsidRDefault="00D979D1" w:rsidP="00D979D1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A35DE3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Hodnotenie samostatnej písomnej sebareflexie zameranej na porozumenie sebahodnoteniu a sebapoznaniu, reflexii interpretáciu sebapoznania a max. 40 bodov), % úspešnosti 61 % - 24 bodov</w:t>
                  </w:r>
                </w:p>
              </w:tc>
            </w:tr>
          </w:tbl>
          <w:p w14:paraId="704666C8" w14:textId="77777777" w:rsidR="00D979D1" w:rsidRPr="00A35DE3" w:rsidRDefault="00D979D1" w:rsidP="00D979D1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D979D1" w:rsidRPr="00D979D1" w14:paraId="10FFFE0D" w14:textId="77777777" w:rsidTr="00EA770F">
        <w:tc>
          <w:tcPr>
            <w:tcW w:w="9322" w:type="dxa"/>
            <w:gridSpan w:val="2"/>
          </w:tcPr>
          <w:p w14:paraId="10992C70" w14:textId="77777777" w:rsidR="00D979D1" w:rsidRPr="00A35DE3" w:rsidRDefault="00D979D1" w:rsidP="00D979D1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A35DE3">
              <w:rPr>
                <w:rFonts w:eastAsia="Calibri" w:cstheme="minorHAnsi"/>
                <w:b/>
                <w:sz w:val="16"/>
                <w:szCs w:val="16"/>
              </w:rPr>
              <w:lastRenderedPageBreak/>
              <w:t>Stručná osnova predmetu:</w:t>
            </w:r>
          </w:p>
          <w:p w14:paraId="5F4A7816" w14:textId="77777777" w:rsidR="00D979D1" w:rsidRPr="00A35DE3" w:rsidRDefault="00D979D1" w:rsidP="00D979D1">
            <w:pPr>
              <w:numPr>
                <w:ilvl w:val="0"/>
                <w:numId w:val="2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A35DE3">
              <w:rPr>
                <w:rFonts w:eastAsia="Calibri" w:cstheme="minorHAnsi"/>
                <w:sz w:val="16"/>
                <w:szCs w:val="16"/>
              </w:rPr>
              <w:t>vzájomná súvislosť závislostného správania s inými sociálnopatologickými javmi, rizikovým správaním</w:t>
            </w:r>
          </w:p>
          <w:p w14:paraId="46EDD50F" w14:textId="77777777" w:rsidR="00D979D1" w:rsidRPr="00A35DE3" w:rsidRDefault="00D979D1" w:rsidP="00D979D1">
            <w:pPr>
              <w:numPr>
                <w:ilvl w:val="0"/>
                <w:numId w:val="2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A35DE3">
              <w:rPr>
                <w:rFonts w:eastAsia="Calibri" w:cstheme="minorHAnsi"/>
                <w:sz w:val="16"/>
                <w:szCs w:val="16"/>
              </w:rPr>
              <w:t xml:space="preserve">spoločné znaky látkami podmienených závislostí a behaviorálnych závislostí (v zmysle MKCH-10, DSM-5), </w:t>
            </w:r>
          </w:p>
          <w:p w14:paraId="2D137DF6" w14:textId="77777777" w:rsidR="00D979D1" w:rsidRPr="00A35DE3" w:rsidRDefault="00D979D1" w:rsidP="00D979D1">
            <w:pPr>
              <w:numPr>
                <w:ilvl w:val="0"/>
                <w:numId w:val="2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A35DE3">
              <w:rPr>
                <w:rFonts w:eastAsia="Calibri" w:cstheme="minorHAnsi"/>
                <w:sz w:val="16"/>
                <w:szCs w:val="16"/>
              </w:rPr>
              <w:t>neurobiológia závislostí, traumatické udalosti a závislosti, etiológia behaviorálnych závislostí</w:t>
            </w:r>
          </w:p>
          <w:p w14:paraId="5FD41437" w14:textId="77777777" w:rsidR="00D979D1" w:rsidRPr="00A35DE3" w:rsidRDefault="00D979D1" w:rsidP="00D979D1">
            <w:pPr>
              <w:numPr>
                <w:ilvl w:val="0"/>
                <w:numId w:val="2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A35DE3">
              <w:rPr>
                <w:rFonts w:eastAsia="Calibri" w:cstheme="minorHAnsi"/>
                <w:sz w:val="16"/>
                <w:szCs w:val="16"/>
              </w:rPr>
              <w:t xml:space="preserve">špecifiká nelátkových návykových chorôb a závislostí u detí a mládeže, žien a seniorov,  </w:t>
            </w:r>
          </w:p>
          <w:p w14:paraId="6618779E" w14:textId="77777777" w:rsidR="00D979D1" w:rsidRPr="00A35DE3" w:rsidRDefault="00D979D1" w:rsidP="00D979D1">
            <w:pPr>
              <w:numPr>
                <w:ilvl w:val="0"/>
                <w:numId w:val="2"/>
              </w:numPr>
              <w:contextualSpacing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A35DE3">
              <w:rPr>
                <w:rFonts w:eastAsia="Calibri" w:cstheme="minorHAnsi"/>
                <w:sz w:val="16"/>
                <w:szCs w:val="16"/>
                <w:lang w:val="en-US"/>
              </w:rPr>
              <w:t xml:space="preserve">online závislosti, gambling a gaming, </w:t>
            </w:r>
          </w:p>
          <w:p w14:paraId="53B1C8FB" w14:textId="77777777" w:rsidR="00D979D1" w:rsidRPr="00A35DE3" w:rsidRDefault="00D979D1" w:rsidP="00D979D1">
            <w:pPr>
              <w:numPr>
                <w:ilvl w:val="0"/>
                <w:numId w:val="2"/>
              </w:numPr>
              <w:contextualSpacing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A35DE3">
              <w:rPr>
                <w:rFonts w:eastAsia="Calibri" w:cstheme="minorHAnsi"/>
                <w:sz w:val="16"/>
                <w:szCs w:val="16"/>
                <w:lang w:val="en-US"/>
              </w:rPr>
              <w:t xml:space="preserve">excesívne nakupovanie a schopingholizmus, </w:t>
            </w:r>
          </w:p>
          <w:p w14:paraId="66782431" w14:textId="77777777" w:rsidR="00D979D1" w:rsidRPr="00A35DE3" w:rsidRDefault="00D979D1" w:rsidP="00D979D1">
            <w:pPr>
              <w:numPr>
                <w:ilvl w:val="0"/>
                <w:numId w:val="2"/>
              </w:numPr>
              <w:contextualSpacing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A35DE3">
              <w:rPr>
                <w:rFonts w:eastAsia="Calibri" w:cstheme="minorHAnsi"/>
                <w:sz w:val="16"/>
                <w:szCs w:val="16"/>
                <w:lang w:val="en-US"/>
              </w:rPr>
              <w:t xml:space="preserve">workoholizmus, </w:t>
            </w:r>
          </w:p>
          <w:p w14:paraId="2A1151EE" w14:textId="77777777" w:rsidR="00D979D1" w:rsidRPr="00A35DE3" w:rsidRDefault="00D979D1" w:rsidP="00D979D1">
            <w:pPr>
              <w:numPr>
                <w:ilvl w:val="0"/>
                <w:numId w:val="2"/>
              </w:numPr>
              <w:contextualSpacing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A35DE3">
              <w:rPr>
                <w:rFonts w:eastAsia="Calibri" w:cstheme="minorHAnsi"/>
                <w:sz w:val="16"/>
                <w:szCs w:val="16"/>
                <w:lang w:val="en-US"/>
              </w:rPr>
              <w:t>cybersex a závislostné správanie v oblasti sexu</w:t>
            </w:r>
          </w:p>
          <w:p w14:paraId="7580E10A" w14:textId="77777777" w:rsidR="00D979D1" w:rsidRPr="00A35DE3" w:rsidRDefault="00D979D1" w:rsidP="00D979D1">
            <w:pPr>
              <w:numPr>
                <w:ilvl w:val="0"/>
                <w:numId w:val="2"/>
              </w:numPr>
              <w:contextualSpacing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A35DE3">
              <w:rPr>
                <w:rFonts w:eastAsia="Calibri" w:cstheme="minorHAnsi"/>
                <w:sz w:val="16"/>
                <w:szCs w:val="16"/>
                <w:lang w:val="en-US"/>
              </w:rPr>
              <w:t xml:space="preserve">vzťahové závislosti vrátane psychomanipulatívnych spoločenstiev (tzv. sekty).   </w:t>
            </w:r>
          </w:p>
          <w:p w14:paraId="6C4624B5" w14:textId="77777777" w:rsidR="00D979D1" w:rsidRPr="00A35DE3" w:rsidRDefault="00D979D1" w:rsidP="00D979D1">
            <w:pPr>
              <w:numPr>
                <w:ilvl w:val="0"/>
                <w:numId w:val="2"/>
              </w:numPr>
              <w:contextualSpacing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A35DE3">
              <w:rPr>
                <w:rFonts w:eastAsia="Calibri" w:cstheme="minorHAnsi"/>
                <w:sz w:val="16"/>
                <w:szCs w:val="16"/>
                <w:lang w:val="en-US"/>
              </w:rPr>
              <w:t>krátka intervencia, diagnostika a identifikácia BZ, liečba, možnosti primárnej, sekundárnej a terciárnej prevencie</w:t>
            </w:r>
          </w:p>
          <w:p w14:paraId="59FB1921" w14:textId="77777777" w:rsidR="00D979D1" w:rsidRPr="00A35DE3" w:rsidRDefault="00D979D1" w:rsidP="00D979D1">
            <w:pPr>
              <w:numPr>
                <w:ilvl w:val="0"/>
                <w:numId w:val="2"/>
              </w:numPr>
              <w:contextualSpacing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A35DE3">
              <w:rPr>
                <w:rFonts w:eastAsia="Calibri" w:cstheme="minorHAnsi"/>
                <w:sz w:val="16"/>
                <w:szCs w:val="16"/>
                <w:lang w:val="en-US"/>
              </w:rPr>
              <w:t xml:space="preserve">efektívne primárno-preventívne stratégie </w:t>
            </w:r>
            <w:r w:rsidRPr="00A35DE3">
              <w:rPr>
                <w:rFonts w:eastAsia="Calibri" w:cstheme="minorHAnsi"/>
                <w:kern w:val="2"/>
                <w:sz w:val="16"/>
                <w:szCs w:val="16"/>
                <w:lang w:val="en-US"/>
                <w14:ligatures w14:val="standardContextual"/>
              </w:rPr>
              <w:sym w:font="Symbol" w:char="F02D"/>
            </w:r>
            <w:r w:rsidRPr="00A35DE3">
              <w:rPr>
                <w:rFonts w:eastAsia="Calibri" w:cstheme="minorHAnsi"/>
                <w:sz w:val="16"/>
                <w:szCs w:val="16"/>
                <w:lang w:val="en-US"/>
              </w:rPr>
              <w:t xml:space="preserve"> školský psychológ</w:t>
            </w:r>
            <w:r w:rsidRPr="00A35DE3">
              <w:rPr>
                <w:rFonts w:eastAsia="Calibri" w:cstheme="minorHAnsi"/>
                <w:b/>
                <w:sz w:val="16"/>
                <w:szCs w:val="16"/>
                <w:lang w:val="en-US"/>
              </w:rPr>
              <w:t> </w:t>
            </w:r>
          </w:p>
        </w:tc>
      </w:tr>
      <w:tr w:rsidR="00D979D1" w:rsidRPr="00D979D1" w14:paraId="61B5814B" w14:textId="77777777" w:rsidTr="00EA770F">
        <w:tc>
          <w:tcPr>
            <w:tcW w:w="9322" w:type="dxa"/>
            <w:gridSpan w:val="2"/>
          </w:tcPr>
          <w:p w14:paraId="47C20440" w14:textId="77777777" w:rsidR="00D979D1" w:rsidRPr="00A35DE3" w:rsidRDefault="00D979D1" w:rsidP="00D979D1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A35DE3">
              <w:rPr>
                <w:rFonts w:eastAsia="Calibri" w:cstheme="minorHAnsi"/>
                <w:b/>
                <w:sz w:val="16"/>
                <w:szCs w:val="16"/>
              </w:rPr>
              <w:t>Odporúčaná literatúra:</w:t>
            </w:r>
            <w:r w:rsidRPr="00A35DE3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7929E8AF" w14:textId="77777777" w:rsidR="00D979D1" w:rsidRPr="00A35DE3" w:rsidRDefault="00D979D1" w:rsidP="00D979D1">
            <w:pPr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A35DE3">
              <w:rPr>
                <w:rFonts w:eastAsia="Calibri" w:cstheme="minorHAnsi"/>
                <w:snapToGrid w:val="0"/>
                <w:color w:val="000000"/>
                <w:sz w:val="16"/>
                <w:szCs w:val="16"/>
              </w:rPr>
              <w:t>Hupková,I.( editorka), r. 2006-2023, Sociálna prevencia odborný časopis Bratislava, , Národné osvetové centrum, Bratislava roč. 1-18, ISSN 13 36-9679.</w:t>
            </w:r>
          </w:p>
          <w:p w14:paraId="57D06ED2" w14:textId="77777777" w:rsidR="00D979D1" w:rsidRPr="00A35DE3" w:rsidRDefault="00D979D1" w:rsidP="00D979D1">
            <w:pPr>
              <w:rPr>
                <w:rFonts w:eastAsia="Calibri" w:cstheme="minorHAnsi"/>
                <w:snapToGrid w:val="0"/>
                <w:sz w:val="16"/>
                <w:szCs w:val="16"/>
              </w:rPr>
            </w:pPr>
            <w:r w:rsidRPr="00A35DE3">
              <w:rPr>
                <w:rFonts w:eastAsia="Calibri" w:cstheme="minorHAnsi"/>
                <w:snapToGrid w:val="0"/>
                <w:sz w:val="16"/>
                <w:szCs w:val="16"/>
              </w:rPr>
              <w:t>Křížová,I. 2021. Závislosti . Pro psychologické obory. Grada, 280 s. ISBN 978-80-271-1754-3</w:t>
            </w:r>
          </w:p>
          <w:p w14:paraId="723841D5" w14:textId="77777777" w:rsidR="00D979D1" w:rsidRPr="00A35DE3" w:rsidRDefault="00D979D1" w:rsidP="00D979D1">
            <w:pPr>
              <w:rPr>
                <w:rFonts w:eastAsia="Calibri" w:cstheme="minorHAnsi"/>
                <w:sz w:val="16"/>
                <w:szCs w:val="16"/>
              </w:rPr>
            </w:pPr>
            <w:r w:rsidRPr="00A35DE3">
              <w:rPr>
                <w:rFonts w:eastAsia="Calibri" w:cstheme="minorHAnsi"/>
                <w:snapToGrid w:val="0"/>
                <w:sz w:val="16"/>
                <w:szCs w:val="16"/>
              </w:rPr>
              <w:t xml:space="preserve">Blinka ,L et al. 2015. Online závislosti. Praha: Grada, 2015, 200 s. ISBN 978-80-247-5311-9 </w:t>
            </w:r>
          </w:p>
          <w:p w14:paraId="73427685" w14:textId="77777777" w:rsidR="00D979D1" w:rsidRPr="00A35DE3" w:rsidRDefault="00D979D1" w:rsidP="00D979D1">
            <w:pPr>
              <w:jc w:val="both"/>
              <w:rPr>
                <w:rFonts w:eastAsia="Calibri" w:cstheme="minorHAnsi"/>
                <w:snapToGrid w:val="0"/>
                <w:color w:val="000000"/>
                <w:sz w:val="16"/>
                <w:szCs w:val="16"/>
              </w:rPr>
            </w:pPr>
            <w:r w:rsidRPr="00A35DE3">
              <w:rPr>
                <w:rFonts w:eastAsia="Calibri" w:cstheme="minorHAnsi"/>
                <w:snapToGrid w:val="0"/>
                <w:color w:val="000000"/>
                <w:sz w:val="16"/>
                <w:szCs w:val="16"/>
              </w:rPr>
              <w:t>Hupková,I. – Liberčanová, K. 2012. Drogové závislosti a ich prevencia. Trnava: Trnavská univerzita v Trnave. Vysokoškolské skriptá. 153s. ISBN 978-80-8082-563-8.</w:t>
            </w:r>
          </w:p>
          <w:p w14:paraId="57C9CD1E" w14:textId="77777777" w:rsidR="00D979D1" w:rsidRPr="00A35DE3" w:rsidRDefault="00D979D1" w:rsidP="00D979D1">
            <w:pPr>
              <w:rPr>
                <w:rFonts w:eastAsia="Calibri" w:cstheme="minorHAnsi"/>
                <w:sz w:val="16"/>
                <w:szCs w:val="16"/>
              </w:rPr>
            </w:pPr>
            <w:r w:rsidRPr="00A35DE3">
              <w:rPr>
                <w:rFonts w:eastAsia="Calibri" w:cstheme="minorHAnsi"/>
                <w:sz w:val="16"/>
                <w:szCs w:val="16"/>
              </w:rPr>
              <w:t>Miovský, M. et al.2010. Primární prevence rizikového chování ve školství, Praha: SCAN, 253s. ISBN  978-80-87258-47-7</w:t>
            </w:r>
          </w:p>
          <w:p w14:paraId="73CEDB07" w14:textId="77777777" w:rsidR="00D979D1" w:rsidRPr="00A35DE3" w:rsidRDefault="00D979D1" w:rsidP="00D979D1">
            <w:pPr>
              <w:rPr>
                <w:rFonts w:eastAsia="Calibri" w:cstheme="minorHAnsi"/>
                <w:snapToGrid w:val="0"/>
                <w:sz w:val="16"/>
                <w:szCs w:val="16"/>
              </w:rPr>
            </w:pPr>
            <w:r w:rsidRPr="00A35DE3">
              <w:rPr>
                <w:rFonts w:eastAsia="Calibri" w:cstheme="minorHAnsi"/>
                <w:snapToGrid w:val="0"/>
                <w:sz w:val="16"/>
                <w:szCs w:val="16"/>
              </w:rPr>
              <w:t>Divínová, R. 2005. Cybersex-forma internetovej komunikácie. Praha: Triton, 167s., ISBN 80-7254-636-8</w:t>
            </w:r>
          </w:p>
        </w:tc>
      </w:tr>
      <w:tr w:rsidR="00D979D1" w:rsidRPr="00D979D1" w14:paraId="00D6952E" w14:textId="77777777" w:rsidTr="00EA770F">
        <w:tc>
          <w:tcPr>
            <w:tcW w:w="9322" w:type="dxa"/>
            <w:gridSpan w:val="2"/>
          </w:tcPr>
          <w:p w14:paraId="0B2E0DDD" w14:textId="77777777" w:rsidR="00D979D1" w:rsidRPr="00A35DE3" w:rsidRDefault="00D979D1" w:rsidP="00D979D1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A35DE3">
              <w:rPr>
                <w:rFonts w:eastAsia="Calibri" w:cstheme="minorHAnsi"/>
                <w:b/>
                <w:sz w:val="16"/>
                <w:szCs w:val="16"/>
              </w:rPr>
              <w:t>Jazyk, ktorého znalosť je potrebná na absolvovanie predmetu:</w:t>
            </w:r>
            <w:r w:rsidRPr="00A35DE3">
              <w:rPr>
                <w:rFonts w:eastAsia="Calibri" w:cstheme="minorHAnsi"/>
                <w:sz w:val="16"/>
                <w:szCs w:val="16"/>
              </w:rPr>
              <w:t xml:space="preserve"> slovenský jazyk </w:t>
            </w:r>
          </w:p>
        </w:tc>
      </w:tr>
      <w:tr w:rsidR="00D979D1" w:rsidRPr="00D979D1" w14:paraId="1971F5C9" w14:textId="77777777" w:rsidTr="00EA770F">
        <w:tc>
          <w:tcPr>
            <w:tcW w:w="9322" w:type="dxa"/>
            <w:gridSpan w:val="2"/>
          </w:tcPr>
          <w:p w14:paraId="4325BA89" w14:textId="77777777" w:rsidR="00D979D1" w:rsidRPr="00A35DE3" w:rsidRDefault="00D979D1" w:rsidP="00D979D1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A35DE3">
              <w:rPr>
                <w:rFonts w:eastAsia="Calibri" w:cstheme="minorHAnsi"/>
                <w:b/>
                <w:sz w:val="16"/>
                <w:szCs w:val="16"/>
              </w:rPr>
              <w:t>Poznámky:</w:t>
            </w:r>
            <w:r w:rsidRPr="00A35DE3">
              <w:rPr>
                <w:rFonts w:eastAsia="Calibri" w:cstheme="minorHAnsi"/>
                <w:sz w:val="16"/>
                <w:szCs w:val="16"/>
              </w:rPr>
              <w:t xml:space="preserve"> povinný predmet</w:t>
            </w:r>
          </w:p>
        </w:tc>
      </w:tr>
      <w:tr w:rsidR="00D979D1" w:rsidRPr="00D979D1" w14:paraId="4A24AF2A" w14:textId="77777777" w:rsidTr="00EA770F">
        <w:tc>
          <w:tcPr>
            <w:tcW w:w="9322" w:type="dxa"/>
            <w:gridSpan w:val="2"/>
          </w:tcPr>
          <w:p w14:paraId="43EEE10F" w14:textId="77777777" w:rsidR="00D979D1" w:rsidRPr="00A35DE3" w:rsidRDefault="00D979D1" w:rsidP="00D979D1">
            <w:pPr>
              <w:jc w:val="both"/>
              <w:rPr>
                <w:rFonts w:eastAsia="Calibri" w:cstheme="minorHAnsi"/>
                <w:b/>
                <w:sz w:val="16"/>
                <w:szCs w:val="16"/>
              </w:rPr>
            </w:pPr>
            <w:r w:rsidRPr="00A35DE3">
              <w:rPr>
                <w:rFonts w:eastAsia="Calibri" w:cstheme="minorHAnsi"/>
                <w:b/>
                <w:sz w:val="16"/>
                <w:szCs w:val="16"/>
              </w:rPr>
              <w:t xml:space="preserve">Hodnotenie predmetov: </w:t>
            </w:r>
          </w:p>
          <w:p w14:paraId="3E3CC967" w14:textId="77777777" w:rsidR="00D979D1" w:rsidRPr="00A35DE3" w:rsidRDefault="00D979D1" w:rsidP="00D979D1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A35DE3">
              <w:rPr>
                <w:rFonts w:eastAsia="Calibri" w:cstheme="minorHAnsi"/>
                <w:sz w:val="16"/>
                <w:szCs w:val="16"/>
              </w:rPr>
              <w:t>Celkový počet hodnotených študentov: 39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979D1" w:rsidRPr="00A35DE3" w14:paraId="39CCD2BE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73CCD" w14:textId="77777777" w:rsidR="00D979D1" w:rsidRPr="00A35DE3" w:rsidRDefault="00D979D1" w:rsidP="00D979D1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35DE3">
                    <w:rPr>
                      <w:rFonts w:eastAsia="Calibri" w:cstheme="minorHAnsi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449C8" w14:textId="77777777" w:rsidR="00D979D1" w:rsidRPr="00A35DE3" w:rsidRDefault="00D979D1" w:rsidP="00D979D1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35DE3">
                    <w:rPr>
                      <w:rFonts w:eastAsia="Calibri" w:cstheme="minorHAnsi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F582B" w14:textId="77777777" w:rsidR="00D979D1" w:rsidRPr="00A35DE3" w:rsidRDefault="00D979D1" w:rsidP="00D979D1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35DE3">
                    <w:rPr>
                      <w:rFonts w:eastAsia="Calibri" w:cstheme="minorHAnsi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653A5" w14:textId="77777777" w:rsidR="00D979D1" w:rsidRPr="00A35DE3" w:rsidRDefault="00D979D1" w:rsidP="00D979D1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35DE3">
                    <w:rPr>
                      <w:rFonts w:eastAsia="Calibri" w:cstheme="minorHAnsi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3BBAD" w14:textId="77777777" w:rsidR="00D979D1" w:rsidRPr="00A35DE3" w:rsidRDefault="00D979D1" w:rsidP="00D979D1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35DE3">
                    <w:rPr>
                      <w:rFonts w:eastAsia="Calibri" w:cstheme="minorHAnsi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3DAC7" w14:textId="77777777" w:rsidR="00D979D1" w:rsidRPr="00A35DE3" w:rsidRDefault="00D979D1" w:rsidP="00D979D1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35DE3">
                    <w:rPr>
                      <w:rFonts w:eastAsia="Calibri" w:cstheme="minorHAnsi"/>
                      <w:sz w:val="16"/>
                      <w:szCs w:val="16"/>
                    </w:rPr>
                    <w:t>FX</w:t>
                  </w:r>
                </w:p>
              </w:tc>
            </w:tr>
            <w:tr w:rsidR="00D979D1" w:rsidRPr="00A35DE3" w14:paraId="36806622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DA3AF" w14:textId="77777777" w:rsidR="00D979D1" w:rsidRPr="00A35DE3" w:rsidRDefault="00D979D1" w:rsidP="00D979D1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35DE3">
                    <w:rPr>
                      <w:rFonts w:eastAsia="Calibri" w:cstheme="minorHAnsi"/>
                      <w:sz w:val="16"/>
                      <w:szCs w:val="16"/>
                    </w:rPr>
                    <w:lastRenderedPageBreak/>
                    <w:t>10,26 %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D3030" w14:textId="77777777" w:rsidR="00D979D1" w:rsidRPr="00A35DE3" w:rsidRDefault="00D979D1" w:rsidP="00D979D1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35DE3">
                    <w:rPr>
                      <w:rFonts w:eastAsia="Calibri" w:cstheme="minorHAnsi"/>
                      <w:sz w:val="16"/>
                      <w:szCs w:val="16"/>
                    </w:rPr>
                    <w:t>23,08 %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E8372" w14:textId="77777777" w:rsidR="00D979D1" w:rsidRPr="00A35DE3" w:rsidRDefault="00D979D1" w:rsidP="00D979D1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35DE3">
                    <w:rPr>
                      <w:rFonts w:eastAsia="Calibri" w:cstheme="minorHAnsi"/>
                      <w:sz w:val="16"/>
                      <w:szCs w:val="16"/>
                    </w:rPr>
                    <w:t>28,21%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58D5F" w14:textId="77777777" w:rsidR="00D979D1" w:rsidRPr="00A35DE3" w:rsidRDefault="00D979D1" w:rsidP="00D979D1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35DE3">
                    <w:rPr>
                      <w:rFonts w:eastAsia="Calibri" w:cstheme="minorHAnsi"/>
                      <w:sz w:val="16"/>
                      <w:szCs w:val="16"/>
                    </w:rPr>
                    <w:t>12,82 %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D50FF" w14:textId="77777777" w:rsidR="00D979D1" w:rsidRPr="00A35DE3" w:rsidRDefault="00D979D1" w:rsidP="00D979D1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35DE3">
                    <w:rPr>
                      <w:rFonts w:eastAsia="Calibri" w:cstheme="minorHAnsi"/>
                      <w:sz w:val="16"/>
                      <w:szCs w:val="16"/>
                    </w:rPr>
                    <w:t xml:space="preserve"> 25,63%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93E85" w14:textId="77777777" w:rsidR="00D979D1" w:rsidRPr="00A35DE3" w:rsidRDefault="00D979D1" w:rsidP="00D979D1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35DE3">
                    <w:rPr>
                      <w:rFonts w:eastAsia="Calibri" w:cstheme="minorHAnsi"/>
                      <w:sz w:val="16"/>
                      <w:szCs w:val="16"/>
                    </w:rPr>
                    <w:t>0 %</w:t>
                  </w:r>
                </w:p>
              </w:tc>
            </w:tr>
          </w:tbl>
          <w:p w14:paraId="76DAFCE4" w14:textId="77777777" w:rsidR="00D979D1" w:rsidRPr="00A35DE3" w:rsidRDefault="00D979D1" w:rsidP="00D979D1">
            <w:pPr>
              <w:jc w:val="both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D979D1" w:rsidRPr="00D979D1" w14:paraId="23E57B61" w14:textId="77777777" w:rsidTr="00EA770F">
        <w:trPr>
          <w:trHeight w:val="268"/>
        </w:trPr>
        <w:tc>
          <w:tcPr>
            <w:tcW w:w="9322" w:type="dxa"/>
            <w:gridSpan w:val="2"/>
          </w:tcPr>
          <w:p w14:paraId="7C60AD4E" w14:textId="77777777" w:rsidR="00D979D1" w:rsidRPr="00A35DE3" w:rsidRDefault="00D979D1" w:rsidP="00D979D1">
            <w:pPr>
              <w:tabs>
                <w:tab w:val="left" w:pos="1530"/>
              </w:tabs>
              <w:jc w:val="both"/>
              <w:rPr>
                <w:rFonts w:eastAsia="Calibri" w:cstheme="minorHAnsi"/>
                <w:sz w:val="16"/>
                <w:szCs w:val="16"/>
              </w:rPr>
            </w:pPr>
            <w:r w:rsidRPr="00A35DE3">
              <w:rPr>
                <w:rFonts w:eastAsia="Calibri" w:cstheme="minorHAnsi"/>
                <w:b/>
                <w:sz w:val="16"/>
                <w:szCs w:val="16"/>
              </w:rPr>
              <w:lastRenderedPageBreak/>
              <w:t>Vyučujúci:</w:t>
            </w:r>
            <w:r w:rsidRPr="00A35DE3">
              <w:rPr>
                <w:rFonts w:eastAsia="Calibri" w:cstheme="minorHAnsi"/>
                <w:sz w:val="16"/>
                <w:szCs w:val="16"/>
              </w:rPr>
              <w:t xml:space="preserve"> doc. PhDr. Mgr. Ingrid Hupková, PhD.</w:t>
            </w:r>
          </w:p>
        </w:tc>
      </w:tr>
      <w:tr w:rsidR="00D979D1" w:rsidRPr="00D979D1" w14:paraId="6197FEA1" w14:textId="77777777" w:rsidTr="00EA770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FD66" w14:textId="77777777" w:rsidR="00D979D1" w:rsidRPr="00A35DE3" w:rsidRDefault="00D979D1" w:rsidP="00D979D1">
            <w:pPr>
              <w:tabs>
                <w:tab w:val="left" w:pos="1530"/>
              </w:tabs>
              <w:jc w:val="both"/>
              <w:rPr>
                <w:rFonts w:eastAsia="Calibri" w:cstheme="minorHAnsi"/>
                <w:sz w:val="16"/>
                <w:szCs w:val="16"/>
              </w:rPr>
            </w:pPr>
            <w:r w:rsidRPr="00A35DE3">
              <w:rPr>
                <w:rFonts w:eastAsia="Calibri" w:cstheme="minorHAnsi"/>
                <w:b/>
                <w:bCs/>
                <w:sz w:val="16"/>
                <w:szCs w:val="16"/>
              </w:rPr>
              <w:t>Dátum poslednej zmeny:</w:t>
            </w:r>
            <w:r w:rsidRPr="00A35DE3">
              <w:rPr>
                <w:rFonts w:eastAsia="Calibri" w:cstheme="minorHAnsi"/>
                <w:sz w:val="16"/>
                <w:szCs w:val="16"/>
              </w:rPr>
              <w:t xml:space="preserve"> 24.08.2023</w:t>
            </w:r>
          </w:p>
        </w:tc>
      </w:tr>
      <w:tr w:rsidR="00D979D1" w:rsidRPr="00D979D1" w14:paraId="5129BE07" w14:textId="77777777" w:rsidTr="00EA770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58C2" w14:textId="77777777" w:rsidR="00D979D1" w:rsidRPr="00A35DE3" w:rsidRDefault="00D979D1" w:rsidP="00D979D1">
            <w:pPr>
              <w:tabs>
                <w:tab w:val="left" w:pos="1530"/>
              </w:tabs>
              <w:jc w:val="both"/>
              <w:rPr>
                <w:rFonts w:eastAsia="Calibri" w:cstheme="minorHAnsi"/>
                <w:sz w:val="16"/>
                <w:szCs w:val="16"/>
              </w:rPr>
            </w:pPr>
            <w:r w:rsidRPr="00A35DE3">
              <w:rPr>
                <w:rFonts w:eastAsia="Calibri" w:cstheme="minorHAnsi"/>
                <w:b/>
                <w:bCs/>
                <w:sz w:val="16"/>
                <w:szCs w:val="16"/>
              </w:rPr>
              <w:t>Schválil:</w:t>
            </w:r>
            <w:r w:rsidRPr="00A35DE3">
              <w:rPr>
                <w:rFonts w:eastAsia="Calibri" w:cstheme="minorHAnsi"/>
                <w:sz w:val="16"/>
                <w:szCs w:val="16"/>
              </w:rPr>
              <w:t xml:space="preserve">  doc. PhDr. Eva Šovčíková, PhD.</w:t>
            </w:r>
          </w:p>
        </w:tc>
      </w:tr>
    </w:tbl>
    <w:p w14:paraId="11697259" w14:textId="77777777" w:rsidR="007820C3" w:rsidRDefault="007820C3"/>
    <w:sectPr w:rsidR="00782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174F"/>
    <w:multiLevelType w:val="hybridMultilevel"/>
    <w:tmpl w:val="D5C8D55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AB12FF"/>
    <w:multiLevelType w:val="hybridMultilevel"/>
    <w:tmpl w:val="BDC849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668297">
    <w:abstractNumId w:val="1"/>
  </w:num>
  <w:num w:numId="2" w16cid:durableId="84471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97"/>
    <w:rsid w:val="00065D0A"/>
    <w:rsid w:val="001602FD"/>
    <w:rsid w:val="00195103"/>
    <w:rsid w:val="001B1676"/>
    <w:rsid w:val="00262D09"/>
    <w:rsid w:val="00351EAB"/>
    <w:rsid w:val="00364995"/>
    <w:rsid w:val="00377134"/>
    <w:rsid w:val="003A2ADC"/>
    <w:rsid w:val="003A7159"/>
    <w:rsid w:val="003A7EED"/>
    <w:rsid w:val="003C78CD"/>
    <w:rsid w:val="003D0069"/>
    <w:rsid w:val="00486667"/>
    <w:rsid w:val="004A18F1"/>
    <w:rsid w:val="004E4DD8"/>
    <w:rsid w:val="004F2097"/>
    <w:rsid w:val="00502187"/>
    <w:rsid w:val="00583904"/>
    <w:rsid w:val="005E0C3A"/>
    <w:rsid w:val="005F72F0"/>
    <w:rsid w:val="0062332C"/>
    <w:rsid w:val="00694E22"/>
    <w:rsid w:val="0071246F"/>
    <w:rsid w:val="00722E4D"/>
    <w:rsid w:val="00731D60"/>
    <w:rsid w:val="007820C3"/>
    <w:rsid w:val="007A76C3"/>
    <w:rsid w:val="00837B4D"/>
    <w:rsid w:val="00961CB2"/>
    <w:rsid w:val="00966668"/>
    <w:rsid w:val="00976375"/>
    <w:rsid w:val="009A4A70"/>
    <w:rsid w:val="009C639A"/>
    <w:rsid w:val="009D3B2B"/>
    <w:rsid w:val="009D7477"/>
    <w:rsid w:val="00A25B33"/>
    <w:rsid w:val="00A35DE3"/>
    <w:rsid w:val="00A6525F"/>
    <w:rsid w:val="00A9015E"/>
    <w:rsid w:val="00AD7719"/>
    <w:rsid w:val="00B364A6"/>
    <w:rsid w:val="00B42368"/>
    <w:rsid w:val="00B80476"/>
    <w:rsid w:val="00B93D84"/>
    <w:rsid w:val="00BB38B5"/>
    <w:rsid w:val="00BF220A"/>
    <w:rsid w:val="00C107D3"/>
    <w:rsid w:val="00C41F0D"/>
    <w:rsid w:val="00C57B7F"/>
    <w:rsid w:val="00CF549D"/>
    <w:rsid w:val="00D70057"/>
    <w:rsid w:val="00D8280E"/>
    <w:rsid w:val="00D979D1"/>
    <w:rsid w:val="00DC1C26"/>
    <w:rsid w:val="00DE64B4"/>
    <w:rsid w:val="00DF12A6"/>
    <w:rsid w:val="00E05FFE"/>
    <w:rsid w:val="00E50884"/>
    <w:rsid w:val="00F3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1733"/>
  <w15:chartTrackingRefBased/>
  <w15:docId w15:val="{159DF140-32AC-4018-94E2-9BCB54B6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20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F2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4F20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209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209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20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20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suvada</dc:creator>
  <cp:keywords/>
  <dc:description/>
  <cp:lastModifiedBy>Sona Rossi</cp:lastModifiedBy>
  <cp:revision>36</cp:revision>
  <dcterms:created xsi:type="dcterms:W3CDTF">2023-08-25T21:41:00Z</dcterms:created>
  <dcterms:modified xsi:type="dcterms:W3CDTF">2023-09-18T08:43:00Z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f9f6fd3c-72c2-49e0-adc0-002a06b95df7</vt:lpwstr>
  </property>
</Properties>
</file>